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731" w:rsidRDefault="00366731" w:rsidP="00366731">
      <w:pPr>
        <w:spacing w:line="240" w:lineRule="exact"/>
        <w:rPr>
          <w:rFonts w:ascii="微软雅黑" w:eastAsia="微软雅黑" w:hAnsi="微软雅黑"/>
          <w:sz w:val="22"/>
        </w:rPr>
      </w:pPr>
    </w:p>
    <w:p w:rsidR="00366731" w:rsidRPr="00366731" w:rsidRDefault="00366731" w:rsidP="00366731">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Pr="00366731">
        <w:rPr>
          <w:rFonts w:ascii="微软雅黑" w:eastAsia="微软雅黑" w:hAnsi="微软雅黑" w:hint="eastAsia"/>
          <w:b/>
          <w:bCs/>
          <w:color w:val="002060"/>
          <w:sz w:val="40"/>
          <w:szCs w:val="40"/>
        </w:rPr>
        <w:t>违反《劳动法》有关劳动合同规定的赔偿办法</w:t>
      </w:r>
      <w:r>
        <w:rPr>
          <w:rFonts w:ascii="微软雅黑" w:eastAsia="微软雅黑" w:hAnsi="微软雅黑" w:hint="eastAsia"/>
          <w:b/>
          <w:bCs/>
          <w:color w:val="002060"/>
          <w:sz w:val="40"/>
          <w:szCs w:val="40"/>
        </w:rPr>
        <w:t>】</w:t>
      </w:r>
    </w:p>
    <w:p w:rsidR="00366731" w:rsidRDefault="00366731" w:rsidP="00366731">
      <w:pPr>
        <w:spacing w:line="240" w:lineRule="exact"/>
        <w:rPr>
          <w:rFonts w:ascii="微软雅黑" w:eastAsia="微软雅黑" w:hAnsi="微软雅黑"/>
          <w:sz w:val="22"/>
        </w:rPr>
      </w:pPr>
    </w:p>
    <w:p w:rsidR="00366731" w:rsidRDefault="00366731" w:rsidP="00366731">
      <w:pPr>
        <w:spacing w:line="240" w:lineRule="exact"/>
        <w:jc w:val="center"/>
        <w:rPr>
          <w:rFonts w:ascii="微软雅黑" w:eastAsia="微软雅黑" w:hAnsi="微软雅黑"/>
          <w:sz w:val="22"/>
        </w:rPr>
      </w:pPr>
      <w:r>
        <w:rPr>
          <w:rFonts w:ascii="微软雅黑" w:eastAsia="微软雅黑" w:hAnsi="微软雅黑" w:hint="eastAsia"/>
          <w:sz w:val="22"/>
        </w:rPr>
        <w:t>1</w:t>
      </w:r>
      <w:r>
        <w:rPr>
          <w:rFonts w:ascii="微软雅黑" w:eastAsia="微软雅黑" w:hAnsi="微软雅黑"/>
          <w:sz w:val="22"/>
        </w:rPr>
        <w:t>995-05-10</w:t>
      </w:r>
    </w:p>
    <w:p w:rsidR="00366731" w:rsidRPr="00366731" w:rsidRDefault="00366731" w:rsidP="00366731">
      <w:pPr>
        <w:spacing w:line="240" w:lineRule="exact"/>
        <w:rPr>
          <w:rFonts w:ascii="微软雅黑" w:eastAsia="微软雅黑" w:hAnsi="微软雅黑" w:hint="eastAsia"/>
          <w:sz w:val="22"/>
        </w:rPr>
      </w:pPr>
    </w:p>
    <w:p w:rsidR="00366731" w:rsidRPr="00366731" w:rsidRDefault="00366731" w:rsidP="00366731">
      <w:pPr>
        <w:spacing w:line="240" w:lineRule="exact"/>
        <w:jc w:val="center"/>
        <w:rPr>
          <w:rFonts w:ascii="微软雅黑" w:eastAsia="微软雅黑" w:hAnsi="微软雅黑" w:hint="eastAsia"/>
          <w:sz w:val="22"/>
        </w:rPr>
      </w:pPr>
      <w:r w:rsidRPr="00366731">
        <w:rPr>
          <w:rFonts w:ascii="微软雅黑" w:eastAsia="微软雅黑" w:hAnsi="微软雅黑" w:hint="eastAsia"/>
          <w:sz w:val="22"/>
        </w:rPr>
        <w:t>（</w:t>
      </w:r>
      <w:r w:rsidRPr="00366731">
        <w:rPr>
          <w:rFonts w:ascii="微软雅黑" w:eastAsia="微软雅黑" w:hAnsi="微软雅黑"/>
          <w:sz w:val="22"/>
        </w:rPr>
        <w:t>1995年5月10日</w:t>
      </w:r>
      <w:proofErr w:type="gramStart"/>
      <w:r w:rsidRPr="00366731">
        <w:rPr>
          <w:rFonts w:ascii="微软雅黑" w:eastAsia="微软雅黑" w:hAnsi="微软雅黑"/>
          <w:sz w:val="22"/>
        </w:rPr>
        <w:t>劳</w:t>
      </w:r>
      <w:proofErr w:type="gramEnd"/>
      <w:r w:rsidRPr="00366731">
        <w:rPr>
          <w:rFonts w:ascii="微软雅黑" w:eastAsia="微软雅黑" w:hAnsi="微软雅黑"/>
          <w:sz w:val="22"/>
        </w:rPr>
        <w:t>部发〔1995〕223号公布 自公布之日起施行）</w:t>
      </w:r>
      <w:bookmarkStart w:id="0" w:name="_GoBack"/>
      <w:bookmarkEnd w:id="0"/>
    </w:p>
    <w:p w:rsidR="00366731" w:rsidRPr="00366731" w:rsidRDefault="00366731" w:rsidP="00366731">
      <w:pPr>
        <w:spacing w:line="360" w:lineRule="exact"/>
        <w:rPr>
          <w:rFonts w:ascii="微软雅黑" w:eastAsia="微软雅黑" w:hAnsi="微软雅黑"/>
          <w:sz w:val="24"/>
          <w:szCs w:val="24"/>
        </w:rPr>
      </w:pP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b/>
          <w:bCs/>
          <w:sz w:val="24"/>
          <w:szCs w:val="24"/>
        </w:rPr>
        <w:t>第一条</w:t>
      </w:r>
      <w:r w:rsidRPr="00366731">
        <w:rPr>
          <w:rFonts w:ascii="微软雅黑" w:eastAsia="微软雅黑" w:hAnsi="微软雅黑"/>
          <w:sz w:val="24"/>
          <w:szCs w:val="24"/>
        </w:rPr>
        <w:t>  为明确违反劳动法有关劳动合同规定的赔偿责任，维护劳动合同双方当事人的合法权益，根据《中华人民共和国劳动法》的有关规定，制定本办法。</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b/>
          <w:bCs/>
          <w:sz w:val="24"/>
          <w:szCs w:val="24"/>
        </w:rPr>
        <w:t>第二条</w:t>
      </w:r>
      <w:r w:rsidRPr="00366731">
        <w:rPr>
          <w:rFonts w:ascii="微软雅黑" w:eastAsia="微软雅黑" w:hAnsi="微软雅黑"/>
          <w:sz w:val="24"/>
          <w:szCs w:val="24"/>
        </w:rPr>
        <w:t>  用人单位有下列情形之一，对劳动者造成损害的，应赔偿劳动者损失；</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（一）用人单位故意拖延</w:t>
      </w:r>
      <w:proofErr w:type="gramStart"/>
      <w:r w:rsidRPr="00366731">
        <w:rPr>
          <w:rFonts w:ascii="微软雅黑" w:eastAsia="微软雅黑" w:hAnsi="微软雅黑" w:hint="eastAsia"/>
          <w:sz w:val="24"/>
          <w:szCs w:val="24"/>
        </w:rPr>
        <w:t>不</w:t>
      </w:r>
      <w:proofErr w:type="gramEnd"/>
      <w:r w:rsidRPr="00366731">
        <w:rPr>
          <w:rFonts w:ascii="微软雅黑" w:eastAsia="微软雅黑" w:hAnsi="微软雅黑" w:hint="eastAsia"/>
          <w:sz w:val="24"/>
          <w:szCs w:val="24"/>
        </w:rPr>
        <w:t>订立劳动合同，即招用后故意不按规定订立劳动合同以及劳动合同到期后故意不及时续订劳动合同的；</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（二）由于用人单位的原因订立无效劳动合同，或订立部分无效劳动合同的；</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（三）用人单位违反规定或劳动合同的约定侵害女职工或未成年工合法权益的；</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（四）用人单位违反规定或劳动合同的约定解除劳动合同的。</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b/>
          <w:bCs/>
          <w:sz w:val="24"/>
          <w:szCs w:val="24"/>
        </w:rPr>
        <w:t>第三条</w:t>
      </w:r>
      <w:r w:rsidRPr="00366731">
        <w:rPr>
          <w:rFonts w:ascii="微软雅黑" w:eastAsia="微软雅黑" w:hAnsi="微软雅黑"/>
          <w:sz w:val="24"/>
          <w:szCs w:val="24"/>
        </w:rPr>
        <w:t>  本办法第二条规定的赔偿，按下列规定执行：</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（一）造成劳动者工资收入损失的，按劳动者本人应得工资收入支付给劳动者，并加付应得工资收入</w:t>
      </w:r>
      <w:r w:rsidRPr="00366731">
        <w:rPr>
          <w:rFonts w:ascii="微软雅黑" w:eastAsia="微软雅黑" w:hAnsi="微软雅黑"/>
          <w:sz w:val="24"/>
          <w:szCs w:val="24"/>
        </w:rPr>
        <w:t>25%的赔偿费用。</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（二）造成劳动者劳动保护待遇损失的，应按国家规定补足劳动者的劳动保护津贴和用品；</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（三）造成劳动者工伤、医疗待遇损失的，除按国家规定为劳动者提供工伤、医疗待遇外，还应支付劳动者相当于医疗费用</w:t>
      </w:r>
      <w:r w:rsidRPr="00366731">
        <w:rPr>
          <w:rFonts w:ascii="微软雅黑" w:eastAsia="微软雅黑" w:hAnsi="微软雅黑"/>
          <w:sz w:val="24"/>
          <w:szCs w:val="24"/>
        </w:rPr>
        <w:t>25%的赔偿费用；</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（四）造成女职工和未成年工身体健康损害的，除按国家规定提供治疗期间的医疗待遇外，还应支付相当于其医疗费用</w:t>
      </w:r>
      <w:r w:rsidRPr="00366731">
        <w:rPr>
          <w:rFonts w:ascii="微软雅黑" w:eastAsia="微软雅黑" w:hAnsi="微软雅黑"/>
          <w:sz w:val="24"/>
          <w:szCs w:val="24"/>
        </w:rPr>
        <w:t>25%的赔偿费用；</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（五）劳动合同约定的其他赔偿费用。</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b/>
          <w:bCs/>
          <w:sz w:val="24"/>
          <w:szCs w:val="24"/>
        </w:rPr>
        <w:t>第四条</w:t>
      </w:r>
      <w:r w:rsidRPr="00366731">
        <w:rPr>
          <w:rFonts w:ascii="微软雅黑" w:eastAsia="微软雅黑" w:hAnsi="微软雅黑"/>
          <w:sz w:val="24"/>
          <w:szCs w:val="24"/>
        </w:rPr>
        <w:t>  劳动者违反规定或劳动合同的约定解除劳动合同，对用人单位造成损失的，劳动者应赔偿用人单位下列损失：</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（一）用人单位招收录用其所支付的费用；</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（二）用人单位为其支付的培训费用，双方另有约定的按约定办理；</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（三）对生产、经营和工作造成的直接经济损失；</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（四）劳动合同约定的其他赔偿费用。</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b/>
          <w:bCs/>
          <w:sz w:val="24"/>
          <w:szCs w:val="24"/>
        </w:rPr>
        <w:t>第五条</w:t>
      </w:r>
      <w:r w:rsidRPr="00366731">
        <w:rPr>
          <w:rFonts w:ascii="微软雅黑" w:eastAsia="微软雅黑" w:hAnsi="微软雅黑"/>
          <w:sz w:val="24"/>
          <w:szCs w:val="24"/>
        </w:rPr>
        <w:t>  劳动者违反劳动合同中约定的保密事项，对用人单位造成经济损失的，按《反不正当竞争法》第二十条的规定支付用人单位赔偿费用。</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b/>
          <w:bCs/>
          <w:sz w:val="24"/>
          <w:szCs w:val="24"/>
        </w:rPr>
        <w:t>第六条</w:t>
      </w:r>
      <w:r w:rsidRPr="00366731">
        <w:rPr>
          <w:rFonts w:ascii="微软雅黑" w:eastAsia="微软雅黑" w:hAnsi="微软雅黑"/>
          <w:sz w:val="24"/>
          <w:szCs w:val="24"/>
        </w:rPr>
        <w:t>  用人单位招用尚未解除劳动合同的劳动者，对原用人单位造成经济损失的，除该劳动者承担直接赔偿责任外，该用人单位应当承担连带赔偿责任。其连带赔偿的份额应不低于对原用人单位造成经济损失总额的百分之七十。向原用人单位赔偿下列损失：</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（一）对生产、经营和工作造成的直接经济损失；</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（二）因获取商业秘密给原用人单位造成的经济损失。</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sz w:val="24"/>
          <w:szCs w:val="24"/>
        </w:rPr>
        <w:t>赔偿本条第（二）项规定的损失，按《反不正当竞争法》第二十条的规定执行。</w:t>
      </w:r>
    </w:p>
    <w:p w:rsidR="00366731" w:rsidRPr="00366731" w:rsidRDefault="00366731" w:rsidP="00366731">
      <w:pPr>
        <w:spacing w:line="360" w:lineRule="exact"/>
        <w:ind w:firstLineChars="200" w:firstLine="480"/>
        <w:rPr>
          <w:rFonts w:ascii="微软雅黑" w:eastAsia="微软雅黑" w:hAnsi="微软雅黑" w:hint="eastAsia"/>
          <w:sz w:val="24"/>
          <w:szCs w:val="24"/>
        </w:rPr>
      </w:pPr>
      <w:r w:rsidRPr="00366731">
        <w:rPr>
          <w:rFonts w:ascii="微软雅黑" w:eastAsia="微软雅黑" w:hAnsi="微软雅黑" w:hint="eastAsia"/>
          <w:b/>
          <w:bCs/>
          <w:sz w:val="24"/>
          <w:szCs w:val="24"/>
        </w:rPr>
        <w:t>第七条</w:t>
      </w:r>
      <w:r w:rsidRPr="00366731">
        <w:rPr>
          <w:rFonts w:ascii="微软雅黑" w:eastAsia="微软雅黑" w:hAnsi="微软雅黑"/>
          <w:sz w:val="24"/>
          <w:szCs w:val="24"/>
        </w:rPr>
        <w:t>  因赔偿引起争议的，按照国家有关劳动争议处理的规定办理。</w:t>
      </w:r>
    </w:p>
    <w:p w:rsidR="00CC7824" w:rsidRPr="00366731" w:rsidRDefault="00366731" w:rsidP="00366731">
      <w:pPr>
        <w:spacing w:line="360" w:lineRule="exact"/>
        <w:ind w:firstLineChars="200" w:firstLine="480"/>
        <w:rPr>
          <w:rFonts w:ascii="微软雅黑" w:eastAsia="微软雅黑" w:hAnsi="微软雅黑"/>
          <w:sz w:val="24"/>
          <w:szCs w:val="24"/>
        </w:rPr>
      </w:pPr>
      <w:r w:rsidRPr="00366731">
        <w:rPr>
          <w:rFonts w:ascii="微软雅黑" w:eastAsia="微软雅黑" w:hAnsi="微软雅黑" w:hint="eastAsia"/>
          <w:b/>
          <w:bCs/>
          <w:sz w:val="24"/>
          <w:szCs w:val="24"/>
        </w:rPr>
        <w:t>第八条</w:t>
      </w:r>
      <w:r w:rsidRPr="00366731">
        <w:rPr>
          <w:rFonts w:ascii="微软雅黑" w:eastAsia="微软雅黑" w:hAnsi="微软雅黑"/>
          <w:sz w:val="24"/>
          <w:szCs w:val="24"/>
        </w:rPr>
        <w:t>  本办法自发布之日起施行。</w:t>
      </w:r>
    </w:p>
    <w:sectPr w:rsidR="00CC7824" w:rsidRPr="00366731" w:rsidSect="00366731">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EFD" w:rsidRDefault="00A57EFD" w:rsidP="00366731">
      <w:r>
        <w:separator/>
      </w:r>
    </w:p>
  </w:endnote>
  <w:endnote w:type="continuationSeparator" w:id="0">
    <w:p w:rsidR="00A57EFD" w:rsidRDefault="00A57EFD" w:rsidP="0036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300960"/>
      <w:docPartObj>
        <w:docPartGallery w:val="Page Numbers (Bottom of Page)"/>
        <w:docPartUnique/>
      </w:docPartObj>
    </w:sdtPr>
    <w:sdtContent>
      <w:p w:rsidR="00366731" w:rsidRDefault="00366731">
        <w:pPr>
          <w:pStyle w:val="a5"/>
          <w:jc w:val="right"/>
        </w:pPr>
        <w:r w:rsidRPr="00366731">
          <w:rPr>
            <w:sz w:val="28"/>
            <w:szCs w:val="28"/>
          </w:rPr>
          <w:fldChar w:fldCharType="begin"/>
        </w:r>
        <w:r w:rsidRPr="00366731">
          <w:rPr>
            <w:sz w:val="28"/>
            <w:szCs w:val="28"/>
          </w:rPr>
          <w:instrText>PAGE   \* MERGEFORMAT</w:instrText>
        </w:r>
        <w:r w:rsidRPr="00366731">
          <w:rPr>
            <w:sz w:val="28"/>
            <w:szCs w:val="28"/>
          </w:rPr>
          <w:fldChar w:fldCharType="separate"/>
        </w:r>
        <w:r w:rsidRPr="00366731">
          <w:rPr>
            <w:sz w:val="28"/>
            <w:szCs w:val="28"/>
            <w:lang w:val="zh-CN"/>
          </w:rPr>
          <w:t>2</w:t>
        </w:r>
        <w:r w:rsidRPr="00366731">
          <w:rPr>
            <w:sz w:val="28"/>
            <w:szCs w:val="28"/>
          </w:rPr>
          <w:fldChar w:fldCharType="end"/>
        </w:r>
      </w:p>
    </w:sdtContent>
  </w:sdt>
  <w:p w:rsidR="00366731" w:rsidRDefault="00366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EFD" w:rsidRDefault="00A57EFD" w:rsidP="00366731">
      <w:r>
        <w:separator/>
      </w:r>
    </w:p>
  </w:footnote>
  <w:footnote w:type="continuationSeparator" w:id="0">
    <w:p w:rsidR="00A57EFD" w:rsidRDefault="00A57EFD" w:rsidP="00366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31"/>
    <w:rsid w:val="00366731"/>
    <w:rsid w:val="00884F26"/>
    <w:rsid w:val="00A57EFD"/>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BA59"/>
  <w15:chartTrackingRefBased/>
  <w15:docId w15:val="{37B8318C-7828-46D6-ACF5-F739EA66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7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6731"/>
    <w:rPr>
      <w:sz w:val="18"/>
      <w:szCs w:val="18"/>
    </w:rPr>
  </w:style>
  <w:style w:type="paragraph" w:styleId="a5">
    <w:name w:val="footer"/>
    <w:basedOn w:val="a"/>
    <w:link w:val="a6"/>
    <w:uiPriority w:val="99"/>
    <w:unhideWhenUsed/>
    <w:rsid w:val="00366731"/>
    <w:pPr>
      <w:tabs>
        <w:tab w:val="center" w:pos="4153"/>
        <w:tab w:val="right" w:pos="8306"/>
      </w:tabs>
      <w:snapToGrid w:val="0"/>
      <w:jc w:val="left"/>
    </w:pPr>
    <w:rPr>
      <w:sz w:val="18"/>
      <w:szCs w:val="18"/>
    </w:rPr>
  </w:style>
  <w:style w:type="character" w:customStyle="1" w:styleId="a6">
    <w:name w:val="页脚 字符"/>
    <w:basedOn w:val="a0"/>
    <w:link w:val="a5"/>
    <w:uiPriority w:val="99"/>
    <w:rsid w:val="003667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2025-09-16T06:15:00Z</dcterms:created>
  <dcterms:modified xsi:type="dcterms:W3CDTF">2025-09-16T06:19:00Z</dcterms:modified>
</cp:coreProperties>
</file>